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lineRule="auto"/>
        <w:jc w:val="both"/>
        <w:rPr>
          <w:b w:val="1"/>
        </w:rPr>
      </w:pPr>
      <w:r w:rsidDel="00000000" w:rsidR="00000000" w:rsidRPr="00000000">
        <w:rPr>
          <w:b w:val="1"/>
          <w:rtl w:val="0"/>
        </w:rPr>
        <w:t xml:space="preserve">Welkom bij het Trollenmuseum in Bergen, het grootste museum in Noorwegen dat geheel gewijd is aan trollen en sprookjes. Centraal gelegen in de stad Bergen, streven we ernaar u dichter bij de magie van het Noorse volksgeloof en de wezens die ze bevolken te brengen.</w:t>
      </w:r>
    </w:p>
    <w:p w:rsidR="00000000" w:rsidDel="00000000" w:rsidP="00000000" w:rsidRDefault="00000000" w:rsidRPr="00000000" w14:paraId="00000002">
      <w:pPr>
        <w:spacing w:after="240" w:before="240" w:lineRule="auto"/>
        <w:jc w:val="both"/>
        <w:rPr/>
      </w:pPr>
      <w:r w:rsidDel="00000000" w:rsidR="00000000" w:rsidRPr="00000000">
        <w:rPr>
          <w:rtl w:val="0"/>
        </w:rPr>
        <w:t xml:space="preserve">Ons museum is een unieke mix van gedetailleerde handgemaakte kunst, traditionele verhalen en moderne digitale technologieën. De exposities bevatten augmented reality-functies die bewegende elementen en geluid over de kunst die je kunt zien over elkaar heen leggen. Bovendien is het museum uitgerust met meeslepende technologieën, holografische waaiers en interactieve elementen, die allemaal voortbouwen op de fysieke tentoonstelling en je verder in de wereld van sprookjes brengen. Dit vertaalt zich in een unieke museumervaring waar je je tenen kunt onderdompelen in de Noorse folklore en kunt ontdekken hoe het idee van trollen in de loop van de tijd is veranderd.</w:t>
      </w:r>
    </w:p>
    <w:p w:rsidR="00000000" w:rsidDel="00000000" w:rsidP="00000000" w:rsidRDefault="00000000" w:rsidRPr="00000000" w14:paraId="00000003">
      <w:pPr>
        <w:spacing w:after="240" w:before="240" w:lineRule="auto"/>
        <w:jc w:val="both"/>
        <w:rPr/>
      </w:pPr>
      <w:r w:rsidDel="00000000" w:rsidR="00000000" w:rsidRPr="00000000">
        <w:rPr>
          <w:rtl w:val="0"/>
        </w:rPr>
        <w:t xml:space="preserve">Onze sectie Noorse mythologie en Hall of Trolls nemen je mee op een verhelderende reis over alles wat met trollen te maken heeft, vanaf het allereerste begin. Ontdek hoe het universum eruitzag volgens de Vikingen, lees de sprookjes die Noorse ouders hun kinderen al eeuwenlang vertellen en zie hoe trollen eruit zien in hun natuurlijke habitat.</w:t>
      </w:r>
    </w:p>
    <w:p w:rsidR="00000000" w:rsidDel="00000000" w:rsidP="00000000" w:rsidRDefault="00000000" w:rsidRPr="00000000" w14:paraId="00000004">
      <w:pPr>
        <w:spacing w:after="240" w:before="240" w:lineRule="auto"/>
        <w:jc w:val="both"/>
        <w:rPr/>
      </w:pPr>
      <w:r w:rsidDel="00000000" w:rsidR="00000000" w:rsidRPr="00000000">
        <w:rPr>
          <w:rtl w:val="0"/>
        </w:rPr>
        <w:t xml:space="preserve">Niet minder mysterieus zijn de wezens die in de diepten van de Noorse fjorden leven of de geheimzinnige wezens die bekend staan als Huldrevolk (Huldrefolket. Je kunt meer te weten komen over wie ze zijn, waar ze wonen en waarom ze zo gewaardeerd worden in onze maritieme tentoonstelling, Hidden Beneath the Waves en de speciale Huldrefolket-hal.</w:t>
      </w:r>
    </w:p>
    <w:p w:rsidR="00000000" w:rsidDel="00000000" w:rsidP="00000000" w:rsidRDefault="00000000" w:rsidRPr="00000000" w14:paraId="00000005">
      <w:pPr>
        <w:spacing w:after="240" w:before="240" w:lineRule="auto"/>
        <w:jc w:val="both"/>
        <w:rPr/>
      </w:pPr>
      <w:r w:rsidDel="00000000" w:rsidR="00000000" w:rsidRPr="00000000">
        <w:rPr>
          <w:rtl w:val="0"/>
        </w:rPr>
        <w:t xml:space="preserve">Het museum heeft ook een aantal bordspellen en zones voor creatieve activiteiten waar u zich kunt vermaken, evenals een kleine bibliotheek vol sprookjes en mythologie-boeken in verschillende talen, voor degenen die er meer over willen weten.</w:t>
      </w:r>
    </w:p>
    <w:p w:rsidR="00000000" w:rsidDel="00000000" w:rsidP="00000000" w:rsidRDefault="00000000" w:rsidRPr="00000000" w14:paraId="00000006">
      <w:pPr>
        <w:spacing w:after="240" w:before="240" w:lineRule="auto"/>
        <w:jc w:val="both"/>
        <w:rPr/>
      </w:pPr>
      <w:r w:rsidDel="00000000" w:rsidR="00000000" w:rsidRPr="00000000">
        <w:rPr>
          <w:rtl w:val="0"/>
        </w:rPr>
        <w:t xml:space="preserve">Het Trollenmuseum is elke dag van 09:00 tot 19:00 uur geopend op Øvre Dreggsallmenningen 6.</w:t>
      </w:r>
    </w:p>
    <w:p w:rsidR="00000000" w:rsidDel="00000000" w:rsidP="00000000" w:rsidRDefault="00000000" w:rsidRPr="00000000" w14:paraId="00000007">
      <w:pPr>
        <w:jc w:val="both"/>
        <w:rPr>
          <w:b w:val="1"/>
        </w:rPr>
      </w:pPr>
      <w:r w:rsidDel="00000000" w:rsidR="00000000" w:rsidRPr="00000000">
        <w:rPr>
          <w:rtl w:val="0"/>
        </w:rPr>
        <w:t xml:space="preserve">Voor meer informatie over activiteiten, bezoek onze website</w:t>
      </w:r>
      <w:hyperlink r:id="rId7">
        <w:r w:rsidDel="00000000" w:rsidR="00000000" w:rsidRPr="00000000">
          <w:rPr>
            <w:rtl w:val="0"/>
          </w:rPr>
          <w:t xml:space="preserve"> </w:t>
        </w:r>
      </w:hyperlink>
      <w:hyperlink r:id="rId8">
        <w:r w:rsidDel="00000000" w:rsidR="00000000" w:rsidRPr="00000000">
          <w:rPr>
            <w:color w:val="1155cc"/>
            <w:u w:val="single"/>
            <w:rtl w:val="0"/>
          </w:rPr>
          <w:t xml:space="preserve">bergen.trollmuseum.no</w:t>
        </w:r>
      </w:hyperlink>
      <w:r w:rsidDel="00000000" w:rsidR="00000000" w:rsidRPr="00000000">
        <w:rPr>
          <w:rtl w:val="0"/>
        </w:rPr>
      </w:r>
    </w:p>
    <w:p w:rsidR="00000000" w:rsidDel="00000000" w:rsidP="00000000" w:rsidRDefault="00000000" w:rsidRPr="00000000" w14:paraId="00000008">
      <w:pPr>
        <w:jc w:val="both"/>
        <w:rPr/>
      </w:pPr>
      <w:r w:rsidDel="00000000" w:rsidR="00000000" w:rsidRPr="00000000">
        <w:rPr>
          <w:rtl w:val="0"/>
        </w:rPr>
      </w:r>
    </w:p>
    <w:sectPr>
      <w:pgSz w:h="15840" w:w="12240" w:orient="portrait"/>
      <w:pgMar w:bottom="1440" w:top="1440" w:left="1440" w:right="1440"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240" w:lineRule="auto"/>
    </w:pPr>
    <w:rPr>
      <w:sz w:val="40"/>
      <w:szCs w:val="40"/>
    </w:rPr>
  </w:style>
  <w:style w:type="paragraph" w:styleId="Heading2">
    <w:name w:val="heading 2"/>
    <w:basedOn w:val="Normal"/>
    <w:next w:val="Normal"/>
    <w:pPr>
      <w:keepNext w:val="1"/>
      <w:keepLines w:val="1"/>
      <w:pageBreakBefore w:val="0"/>
      <w:spacing w:after="120" w:before="360" w:line="240" w:lineRule="auto"/>
    </w:pPr>
    <w:rPr>
      <w:b w:val="0"/>
      <w:sz w:val="32"/>
      <w:szCs w:val="32"/>
    </w:rPr>
  </w:style>
  <w:style w:type="paragraph" w:styleId="Heading3">
    <w:name w:val="heading 3"/>
    <w:basedOn w:val="Normal"/>
    <w:next w:val="Normal"/>
    <w:pPr>
      <w:keepNext w:val="1"/>
      <w:keepLines w:val="1"/>
      <w:pageBreakBefore w:val="0"/>
      <w:spacing w:after="80" w:before="320" w:line="24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240" w:lineRule="auto"/>
    </w:pPr>
    <w:rPr>
      <w:color w:val="666666"/>
      <w:sz w:val="24"/>
      <w:szCs w:val="24"/>
    </w:rPr>
  </w:style>
  <w:style w:type="paragraph" w:styleId="Heading5">
    <w:name w:val="heading 5"/>
    <w:basedOn w:val="Normal"/>
    <w:next w:val="Normal"/>
    <w:pPr>
      <w:keepNext w:val="1"/>
      <w:keepLines w:val="1"/>
      <w:pageBreakBefore w:val="0"/>
      <w:spacing w:after="80" w:before="240" w:line="240" w:lineRule="auto"/>
    </w:pPr>
    <w:rPr>
      <w:color w:val="666666"/>
      <w:sz w:val="22"/>
      <w:szCs w:val="22"/>
    </w:rPr>
  </w:style>
  <w:style w:type="paragraph" w:styleId="Heading6">
    <w:name w:val="heading 6"/>
    <w:basedOn w:val="Normal"/>
    <w:next w:val="Normal"/>
    <w:pPr>
      <w:keepNext w:val="1"/>
      <w:keepLines w:val="1"/>
      <w:pageBreakBefore w:val="0"/>
      <w:spacing w:after="80" w:before="240" w:line="240" w:lineRule="auto"/>
    </w:pPr>
    <w:rPr>
      <w:i w:val="1"/>
      <w:color w:val="666666"/>
      <w:sz w:val="22"/>
      <w:szCs w:val="22"/>
    </w:rPr>
  </w:style>
  <w:style w:type="paragraph" w:styleId="Title">
    <w:name w:val="Title"/>
    <w:basedOn w:val="Normal"/>
    <w:next w:val="Normal"/>
    <w:pPr>
      <w:keepNext w:val="1"/>
      <w:keepLines w:val="1"/>
      <w:pageBreakBefore w:val="0"/>
      <w:spacing w:after="60" w:before="0" w:line="240" w:lineRule="auto"/>
    </w:pPr>
    <w:rPr>
      <w:sz w:val="52"/>
      <w:szCs w:val="52"/>
    </w:rPr>
  </w:style>
  <w:style w:type="paragraph" w:styleId="Normal">
    <w:name w:val="Normal"/>
    <w:qFormat w:val="1"/>
    <w:pPr>
      <w:widowControl w:val="1"/>
      <w:bidi w:val="0"/>
      <w:spacing w:after="0" w:before="0" w:line="276" w:lineRule="auto"/>
      <w:jc w:val="left"/>
    </w:pPr>
    <w:rPr>
      <w:rFonts w:ascii="Arial" w:cs="Arial" w:eastAsia="Arial" w:hAnsi="Arial"/>
      <w:color w:val="auto"/>
      <w:kern w:val="0"/>
      <w:sz w:val="22"/>
      <w:szCs w:val="22"/>
      <w:lang w:bidi="hi-IN" w:eastAsia="zh-CN" w:val="en"/>
    </w:rPr>
  </w:style>
  <w:style w:type="paragraph" w:styleId="1">
    <w:name w:val="Heading 1"/>
    <w:basedOn w:val="Normal1"/>
    <w:next w:val="Normal1"/>
    <w:qFormat w:val="1"/>
    <w:pPr>
      <w:keepNext w:val="1"/>
      <w:keepLines w:val="1"/>
      <w:pageBreakBefore w:val="0"/>
      <w:spacing w:after="120" w:before="400" w:line="240" w:lineRule="auto"/>
    </w:pPr>
    <w:rPr>
      <w:sz w:val="40"/>
      <w:szCs w:val="40"/>
    </w:rPr>
  </w:style>
  <w:style w:type="paragraph" w:styleId="2">
    <w:name w:val="Heading 2"/>
    <w:basedOn w:val="Normal1"/>
    <w:next w:val="Normal1"/>
    <w:qFormat w:val="1"/>
    <w:pPr>
      <w:keepNext w:val="1"/>
      <w:keepLines w:val="1"/>
      <w:pageBreakBefore w:val="0"/>
      <w:spacing w:after="120" w:before="360" w:line="240" w:lineRule="auto"/>
    </w:pPr>
    <w:rPr>
      <w:b w:val="0"/>
      <w:sz w:val="32"/>
      <w:szCs w:val="32"/>
    </w:rPr>
  </w:style>
  <w:style w:type="paragraph" w:styleId="3">
    <w:name w:val="Heading 3"/>
    <w:basedOn w:val="Normal1"/>
    <w:next w:val="Normal1"/>
    <w:qFormat w:val="1"/>
    <w:pPr>
      <w:keepNext w:val="1"/>
      <w:keepLines w:val="1"/>
      <w:pageBreakBefore w:val="0"/>
      <w:spacing w:after="80" w:before="320" w:line="240" w:lineRule="auto"/>
    </w:pPr>
    <w:rPr>
      <w:b w:val="0"/>
      <w:color w:val="434343"/>
      <w:sz w:val="28"/>
      <w:szCs w:val="28"/>
    </w:rPr>
  </w:style>
  <w:style w:type="paragraph" w:styleId="4">
    <w:name w:val="Heading 4"/>
    <w:basedOn w:val="Normal1"/>
    <w:next w:val="Normal1"/>
    <w:qFormat w:val="1"/>
    <w:pPr>
      <w:keepNext w:val="1"/>
      <w:keepLines w:val="1"/>
      <w:pageBreakBefore w:val="0"/>
      <w:spacing w:after="80" w:before="280" w:line="240" w:lineRule="auto"/>
    </w:pPr>
    <w:rPr>
      <w:color w:val="666666"/>
      <w:sz w:val="24"/>
      <w:szCs w:val="24"/>
    </w:rPr>
  </w:style>
  <w:style w:type="paragraph" w:styleId="5">
    <w:name w:val="Heading 5"/>
    <w:basedOn w:val="Normal1"/>
    <w:next w:val="Normal1"/>
    <w:qFormat w:val="1"/>
    <w:pPr>
      <w:keepNext w:val="1"/>
      <w:keepLines w:val="1"/>
      <w:pageBreakBefore w:val="0"/>
      <w:spacing w:after="80" w:before="240" w:line="240" w:lineRule="auto"/>
    </w:pPr>
    <w:rPr>
      <w:color w:val="666666"/>
      <w:sz w:val="22"/>
      <w:szCs w:val="22"/>
    </w:rPr>
  </w:style>
  <w:style w:type="paragraph" w:styleId="6">
    <w:name w:val="Heading 6"/>
    <w:basedOn w:val="Normal1"/>
    <w:next w:val="Normal1"/>
    <w:qFormat w:val="1"/>
    <w:pPr>
      <w:keepNext w:val="1"/>
      <w:keepLines w:val="1"/>
      <w:pageBreakBefore w:val="0"/>
      <w:spacing w:after="80" w:before="240" w:line="240" w:lineRule="auto"/>
    </w:pPr>
    <w:rPr>
      <w:i w:val="1"/>
      <w:color w:val="666666"/>
      <w:sz w:val="22"/>
      <w:szCs w:val="22"/>
    </w:rPr>
  </w:style>
  <w:style w:type="paragraph" w:styleId="Style8">
    <w:name w:val="Заголовок"/>
    <w:basedOn w:val="Normal"/>
    <w:next w:val="Style9"/>
    <w:qFormat w:val="1"/>
    <w:pPr>
      <w:keepNext w:val="1"/>
      <w:spacing w:after="120" w:before="240"/>
    </w:pPr>
    <w:rPr>
      <w:rFonts w:ascii="Liberation Sans" w:cs="Mangal" w:eastAsia="Microsoft YaHei" w:hAnsi="Liberation Sans"/>
      <w:sz w:val="28"/>
      <w:szCs w:val="28"/>
    </w:rPr>
  </w:style>
  <w:style w:type="paragraph" w:styleId="Style9">
    <w:name w:val="Body Text"/>
    <w:basedOn w:val="Normal"/>
    <w:pPr>
      <w:spacing w:after="140" w:before="0" w:line="276" w:lineRule="auto"/>
    </w:pPr>
    <w:rPr/>
  </w:style>
  <w:style w:type="paragraph" w:styleId="Style10">
    <w:name w:val="List"/>
    <w:basedOn w:val="Style9"/>
    <w:pPr/>
    <w:rPr>
      <w:rFonts w:cs="Mangal"/>
    </w:rPr>
  </w:style>
  <w:style w:type="paragraph" w:styleId="Style11">
    <w:name w:val="Caption"/>
    <w:basedOn w:val="Normal"/>
    <w:qFormat w:val="1"/>
    <w:pPr>
      <w:suppressLineNumbers w:val="1"/>
      <w:spacing w:after="120" w:before="120"/>
    </w:pPr>
    <w:rPr>
      <w:rFonts w:cs="Mangal"/>
      <w:i w:val="1"/>
      <w:iCs w:val="1"/>
      <w:sz w:val="24"/>
      <w:szCs w:val="24"/>
    </w:rPr>
  </w:style>
  <w:style w:type="paragraph" w:styleId="Style12">
    <w:name w:val="Указатель"/>
    <w:basedOn w:val="Normal"/>
    <w:qFormat w:val="1"/>
    <w:pPr>
      <w:suppressLineNumbers w:val="1"/>
    </w:pPr>
    <w:rPr>
      <w:rFonts w:cs="Mangal"/>
    </w:rPr>
  </w:style>
  <w:style w:type="paragraph" w:styleId="Normal1" w:default="1">
    <w:name w:val="LO-normal"/>
    <w:qFormat w:val="1"/>
    <w:pPr>
      <w:widowControl w:val="1"/>
      <w:bidi w:val="0"/>
      <w:spacing w:after="0" w:before="0" w:line="276" w:lineRule="auto"/>
      <w:jc w:val="left"/>
    </w:pPr>
    <w:rPr>
      <w:rFonts w:ascii="Arial" w:cs="Arial" w:eastAsia="Arial" w:hAnsi="Arial"/>
      <w:color w:val="auto"/>
      <w:kern w:val="0"/>
      <w:sz w:val="22"/>
      <w:szCs w:val="22"/>
      <w:lang w:bidi="hi-IN" w:eastAsia="zh-CN" w:val="en"/>
    </w:rPr>
  </w:style>
  <w:style w:type="paragraph" w:styleId="Style13">
    <w:name w:val="Title"/>
    <w:basedOn w:val="Normal1"/>
    <w:next w:val="Normal1"/>
    <w:qFormat w:val="1"/>
    <w:pPr>
      <w:keepNext w:val="1"/>
      <w:keepLines w:val="1"/>
      <w:pageBreakBefore w:val="0"/>
      <w:spacing w:after="60" w:before="0" w:line="240" w:lineRule="auto"/>
    </w:pPr>
    <w:rPr>
      <w:sz w:val="52"/>
      <w:szCs w:val="52"/>
    </w:rPr>
  </w:style>
  <w:style w:type="paragraph" w:styleId="Style14">
    <w:name w:val="Subtitle"/>
    <w:basedOn w:val="Normal1"/>
    <w:next w:val="Normal1"/>
    <w:qFormat w:val="1"/>
    <w:pPr>
      <w:keepNext w:val="1"/>
      <w:keepLines w:val="1"/>
      <w:pageBreakBefore w:val="0"/>
      <w:spacing w:after="320" w:before="0" w:line="240" w:lineRule="auto"/>
    </w:pPr>
    <w:rPr>
      <w:rFonts w:ascii="Arial" w:cs="Arial" w:eastAsia="Arial" w:hAnsi="Arial"/>
      <w:i w:val="0"/>
      <w:color w:val="666666"/>
      <w:sz w:val="30"/>
      <w:szCs w:val="30"/>
    </w:rPr>
  </w:style>
  <w:style w:type="table" w:styleId="TableNormal" w:default="1">
    <w:name w:val="Table Normal"/>
  </w:style>
  <w:style w:type="table" w:styleId="TableNormal" w:default="1">
    <w:name w:val="Table Normal"/>
  </w:style>
  <w:style w:type="paragraph" w:styleId="Subtitle">
    <w:name w:val="Subtitle"/>
    <w:basedOn w:val="Normal"/>
    <w:next w:val="Normal"/>
    <w:pPr>
      <w:keepNext w:val="1"/>
      <w:keepLines w:val="1"/>
      <w:pageBreakBefore w:val="0"/>
      <w:spacing w:after="320" w:before="0" w:line="24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bergen.trollmuseum.no" TargetMode="External"/><Relationship Id="rId8" Type="http://schemas.openxmlformats.org/officeDocument/2006/relationships/hyperlink" Target="https://bergen.trollmuseum.n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Kv7uQvSEOGhWv65xJRe2QMNZ9g==">CgMxLjA4AHIhMTRDT1QxSVlTc2RtNnFEMmJBUFM2NVFKQnNsVDVWVmVR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